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8A" w:rsidRPr="00EB658A" w:rsidRDefault="00EB658A" w:rsidP="00EB658A">
      <w:pPr>
        <w:pBdr>
          <w:bottom w:val="single" w:sz="2" w:space="3" w:color="808080"/>
        </w:pBdr>
        <w:spacing w:before="450" w:after="225" w:line="312" w:lineRule="atLeast"/>
        <w:ind w:left="300"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B65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 w:rsidR="00ED2F9B" w:rsidRPr="00E043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тчёт о проделанной работы </w:t>
      </w:r>
      <w:r w:rsidR="00E043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летнего оздоровительного лагеря</w:t>
      </w:r>
      <w:r w:rsidR="00ED2F9B" w:rsidRPr="00E043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«Цветочный город</w:t>
      </w:r>
      <w:r w:rsidRPr="00EB65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  <w:r w:rsidR="00E043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базе МБОУ СОШ им.А.В.Суворова п. Новостройка (2 смена, июль)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color w:val="000000"/>
          <w:spacing w:val="3"/>
          <w:sz w:val="23"/>
          <w:szCs w:val="23"/>
          <w:lang w:eastAsia="ru-RU"/>
        </w:rPr>
        <w:t>Направление работы лагеря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 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–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организация активного отдыха и оздоровление.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color w:val="000000"/>
          <w:spacing w:val="3"/>
          <w:sz w:val="23"/>
          <w:szCs w:val="23"/>
          <w:lang w:eastAsia="ru-RU"/>
        </w:rPr>
        <w:t>Цели организации работы лагеря: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 оздоровление детей и сплочение в единый дружный </w:t>
      </w:r>
      <w:hyperlink r:id="rId4" w:tooltip="Колл" w:history="1">
        <w:r w:rsidRPr="00EB658A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коллектив</w:t>
        </w:r>
      </w:hyperlink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- создание в лагере атмосферы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раскрепощённости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, веселья и доброжелательности, способствующих раскрытию и развитию интеллектуального, физического, творческого потенциала детей;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 воспитание чувства коллективизма, дружбы и </w:t>
      </w:r>
      <w:hyperlink r:id="rId5" w:tooltip="Взаимопомощь" w:history="1">
        <w:r w:rsidRPr="00EB658A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взаимопомощи</w:t>
        </w:r>
      </w:hyperlink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color w:val="000000"/>
          <w:spacing w:val="3"/>
          <w:sz w:val="23"/>
          <w:szCs w:val="23"/>
          <w:lang w:eastAsia="ru-RU"/>
        </w:rPr>
        <w:t>Задачи: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  создание оптимальных условий для укрепления здоровья и организации досуга детей во время летних каникул, с привлечением учреждений </w:t>
      </w:r>
      <w:hyperlink r:id="rId6" w:tooltip="Дополнительное образование" w:history="1">
        <w:r w:rsidRPr="00EB658A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дополнительного образования</w:t>
        </w:r>
      </w:hyperlink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  развитие познавательных интересов;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  развитие личности ребёнка, раскрытие его способностей на основе реализации интересов и неудовлетворительных в школе духовных, интеллектуальных и двигательных потребностей;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  приобщение детей к разнообразному социальному опыту современной жизни, создание в лагере отношений сотрудничества, содружества и сотворчества;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  организация интересного, полноценного отдыха ребёнка;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  создание условий для раскрытия и развития творческого потенциала каждого ребёнка;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  формирование самостоятельности и ответственности за свою деятельность;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  воспитание любви к родному краю, к традициям народа;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-  формирование у школьников навыков общения и толерантности;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lastRenderedPageBreak/>
        <w:t>-  обеспечение безопасного пребывания детей в пришкольном лагере.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Работа с детьми в летний период является гармоничным продолжением образовательного процесса и деятельности педагогического коллектива школы по развитию каждого обучающегося, его способности к заполнению досугового пространства общественно-полезной, музыкальной деятельностью, формированию вкуса к активному отдыху.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Летний оздоровительный лагерь «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Цветочный город» при МБ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ОУ СОШ </w:t>
      </w:r>
      <w:proofErr w:type="spellStart"/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им.А.А.Суворова</w:t>
      </w:r>
      <w:proofErr w:type="spellEnd"/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</w:t>
      </w:r>
      <w:proofErr w:type="spellStart"/>
      <w:proofErr w:type="gramStart"/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п.Новостройка</w:t>
      </w:r>
      <w:proofErr w:type="spellEnd"/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 действовал</w:t>
      </w:r>
      <w:proofErr w:type="gramEnd"/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в течении 15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дн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ей. В нём было задействовано 45 человек в возрасте от 7 до 15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лет. 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Из них 3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7 детей из многодетных и малообеспеченных семей, 2 ребёнка 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из опекаемой семьи.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Работа лагеря осуществлялась с </w:t>
      </w:r>
      <w:r w:rsidR="003E5DE2">
        <w:rPr>
          <w:rFonts w:ascii="Tahoma" w:eastAsia="Times New Roman" w:hAnsi="Tahoma" w:cs="Tahoma"/>
          <w:color w:val="216FDB"/>
          <w:spacing w:val="3"/>
          <w:sz w:val="23"/>
          <w:szCs w:val="23"/>
          <w:lang w:eastAsia="ru-RU"/>
        </w:rPr>
        <w:t xml:space="preserve">26 июня 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по </w:t>
      </w:r>
      <w:hyperlink r:id="rId7" w:tooltip="22 июня" w:history="1">
        <w:r w:rsidR="003E5DE2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16</w:t>
        </w:r>
      </w:hyperlink>
      <w:r w:rsidR="003E5DE2">
        <w:rPr>
          <w:rFonts w:ascii="Tahoma" w:eastAsia="Times New Roman" w:hAnsi="Tahoma" w:cs="Tahoma"/>
          <w:color w:val="216FDB"/>
          <w:spacing w:val="3"/>
          <w:sz w:val="23"/>
          <w:szCs w:val="23"/>
          <w:lang w:eastAsia="ru-RU"/>
        </w:rPr>
        <w:t xml:space="preserve"> июля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. С детьми р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аботали 6 воспитателей.</w:t>
      </w:r>
    </w:p>
    <w:p w:rsidR="003E5DE2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Все дети были распределены 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на 3 отряда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: самые маленькие отряд «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Солнышко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», отряд «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Молния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», «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Пчелы»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и 2 профильных отряда «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Маргаритки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» и «</w:t>
      </w:r>
      <w:r w:rsidR="003E5DE2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Юные спортсмены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». У каждого отряда была своя символика, название и девиз. Все отряды оформили свои отрядные уголки. Работа сразу закипела, ведь право руководить отрядами было доверено талантливым, неповторимым и преданным своему делу педагогам, которые умело вели своих воспитанников по тропинкам доброты, зажигая в их трепетных сердцах огонёк любознательности и веры в себя. 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color w:val="000000"/>
          <w:spacing w:val="3"/>
          <w:sz w:val="23"/>
          <w:szCs w:val="23"/>
          <w:lang w:eastAsia="ru-RU"/>
        </w:rPr>
        <w:t>Основные направления работы лагеря: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1.  </w:t>
      </w:r>
      <w:r w:rsidRPr="00EB658A">
        <w:rPr>
          <w:rFonts w:ascii="Tahoma" w:eastAsia="Times New Roman" w:hAnsi="Tahoma" w:cs="Tahoma"/>
          <w:b/>
          <w:bCs/>
          <w:i/>
          <w:iCs/>
          <w:color w:val="000000"/>
          <w:spacing w:val="3"/>
          <w:sz w:val="23"/>
          <w:szCs w:val="23"/>
          <w:lang w:eastAsia="ru-RU"/>
        </w:rPr>
        <w:t>В здоровом теле — здоровый дух.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На протяжении всей смены большое внимание уделялось здоровому время препровождению детей. В начале и конце смены был проведён медицинский осмотр детей. Каждое утро дети проводили оздоровительную физическую зарядку, чередуя её с танцевальными упражнениями. Постоянно осуществлялся контроль над соблюдением личной гигиены детьми до и после приёма пищи. </w:t>
      </w:r>
      <w:r w:rsidR="001259E1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Воспитатели ежедневно проводили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тематические минутки здоровья, беседы </w:t>
      </w:r>
      <w:proofErr w:type="gram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« Если</w:t>
      </w:r>
      <w:proofErr w:type="gram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ты один дома», «Солнце, воздух и вода — наши лучшие друзья», «Вода — наш друг», «Осторожно — незнакомец», «Опасности на воде</w:t>
      </w:r>
      <w:r w:rsidR="001259E1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»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Ни одного дня не проходило без подвижных игр на воздухе. Проводились как командные игры, так и игры на личное первенство, </w:t>
      </w:r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так малая спартакиада «Пять олимпийских колец», приуроченная к проведению конкурса «Школа — территория здоровья и без наркотиков» (стадион п. </w:t>
      </w:r>
      <w:proofErr w:type="spellStart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Анджиевский</w:t>
      </w:r>
      <w:proofErr w:type="spellEnd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, организованная учителем физической </w:t>
      </w:r>
      <w:proofErr w:type="gramStart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культуры )</w:t>
      </w:r>
      <w:proofErr w:type="gramEnd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 ), спортивно — развлекательная программа «Кладоискатели». Стадион посёлка превратился в Остров Сокровищ, где соревнующиеся команды представляли кладоискателей из разных стран мира. На Остров Сокровищ к нам прибыли участники из России, Англии и Германии. Эмблемы на костюмах участников соответствовали традициям и быту представленной страны. Даже судья соревнований (учитель английского и </w:t>
      </w:r>
      <w:hyperlink r:id="rId8" w:tooltip="Немецкий язык" w:history="1">
        <w:r w:rsidRPr="001259E1">
          <w:rPr>
            <w:rFonts w:ascii="Tahoma" w:eastAsia="Times New Roman" w:hAnsi="Tahoma" w:cs="Tahoma"/>
            <w:color w:val="216FDB"/>
            <w:spacing w:val="3"/>
            <w:sz w:val="23"/>
            <w:szCs w:val="23"/>
            <w:highlight w:val="yellow"/>
            <w:lang w:eastAsia="ru-RU"/>
          </w:rPr>
          <w:t xml:space="preserve">немецкого </w:t>
        </w:r>
        <w:proofErr w:type="gramStart"/>
        <w:r w:rsidRPr="001259E1">
          <w:rPr>
            <w:rFonts w:ascii="Tahoma" w:eastAsia="Times New Roman" w:hAnsi="Tahoma" w:cs="Tahoma"/>
            <w:color w:val="216FDB"/>
            <w:spacing w:val="3"/>
            <w:sz w:val="23"/>
            <w:szCs w:val="23"/>
            <w:highlight w:val="yellow"/>
            <w:lang w:eastAsia="ru-RU"/>
          </w:rPr>
          <w:t>языков</w:t>
        </w:r>
      </w:hyperlink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 )</w:t>
      </w:r>
      <w:proofErr w:type="gramEnd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 оглашала результаты соответственно на 3 языках, что вызывало у детей необычайный интерес и </w:t>
      </w:r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lastRenderedPageBreak/>
        <w:t>стремление к познанию языков.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В конце соревнований участники были награждены грамотами и сладкими призами.</w:t>
      </w:r>
    </w:p>
    <w:p w:rsidR="001259E1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Каждый день дети играли в командные игры «Футбол», «Пионербол», «Выбивной». 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color w:val="000000"/>
          <w:spacing w:val="3"/>
          <w:sz w:val="23"/>
          <w:szCs w:val="23"/>
          <w:lang w:eastAsia="ru-RU"/>
        </w:rPr>
        <w:t>2.Правовое.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Не осталась без внимания и охрана жизни и здоровья детей. В целях формирования навыков безопасного поведения при ЧС была проведена сюжетно — ролевая игра «Операция Эвакуация». По определённому сигналу ребята срочно эвакуировались из здания школы в безопасное место. </w:t>
      </w:r>
    </w:p>
    <w:p w:rsidR="00EB658A" w:rsidRPr="001259E1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</w:pPr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Большая роль отводилась предупреждению детского </w:t>
      </w:r>
      <w:proofErr w:type="spellStart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дорожно</w:t>
      </w:r>
      <w:proofErr w:type="spellEnd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 — транспортного травматизма. На беседу в лагерь были приглашены сотрудники УВД г. Минеральные Воды </w:t>
      </w:r>
      <w:proofErr w:type="gramStart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И ,</w:t>
      </w:r>
      <w:proofErr w:type="gramEnd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 которые в доступной форме объяснили детям о недопустимости совершения правонарушений в летнее время.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Пожарной безопасности в лагере был отведён целый день. Так, в рамках проведения </w:t>
      </w:r>
      <w:proofErr w:type="spellStart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инстуктажей</w:t>
      </w:r>
      <w:proofErr w:type="spellEnd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 о мерах </w:t>
      </w:r>
      <w:hyperlink r:id="rId9" w:tooltip="Пожарная безопасность" w:history="1">
        <w:r w:rsidRPr="001259E1">
          <w:rPr>
            <w:rFonts w:ascii="Tahoma" w:eastAsia="Times New Roman" w:hAnsi="Tahoma" w:cs="Tahoma"/>
            <w:color w:val="216FDB"/>
            <w:spacing w:val="3"/>
            <w:sz w:val="23"/>
            <w:szCs w:val="23"/>
            <w:highlight w:val="yellow"/>
            <w:lang w:eastAsia="ru-RU"/>
          </w:rPr>
          <w:t>пожарной безопасности</w:t>
        </w:r>
      </w:hyperlink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 и тренировок по отработке планов эвакуации в детских оздоровительных учреждениях с воспитанниками лагеря была проведена беседа и тренировочная пожарная эвакуация под руководством старшего дознавателя ОНД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Воспитанников лагеря посетил начальник караула Пожарной части № 20 г. Минеральные Воды (отец ученицы нашей школы). Он провёл профилактическое занятие с детьми «Правила обращения с огнём», рассказал о причинах возникновения пожаров, о последствиях детской шалости с огнём. В заключении ребята создали </w:t>
      </w:r>
      <w:hyperlink r:id="rId10" w:tooltip="Буклет" w:history="1">
        <w:r w:rsidRPr="001259E1">
          <w:rPr>
            <w:rFonts w:ascii="Tahoma" w:eastAsia="Times New Roman" w:hAnsi="Tahoma" w:cs="Tahoma"/>
            <w:color w:val="216FDB"/>
            <w:spacing w:val="3"/>
            <w:sz w:val="23"/>
            <w:szCs w:val="23"/>
            <w:highlight w:val="yellow"/>
            <w:lang w:eastAsia="ru-RU"/>
          </w:rPr>
          <w:t>буклеты</w:t>
        </w:r>
      </w:hyperlink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 «Нет огню!». Закончился день ролевой игрой «Алло, алло, у нас пожар!».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i/>
          <w:iCs/>
          <w:color w:val="000000"/>
          <w:spacing w:val="3"/>
          <w:sz w:val="23"/>
          <w:szCs w:val="23"/>
          <w:lang w:eastAsia="ru-RU"/>
        </w:rPr>
        <w:t>3.Нравственно-патриотическое.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Воспитание нравственности и патриотизма в детях заключалось в проведении серии мероприятий, связанных со становлением личности патриота. Мероприятия проходили под руководством как воспитателей смены, так и работников музея и библиотеки. Была проведена экскурсия в школьный музей и библиотеку </w:t>
      </w:r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п. </w:t>
      </w:r>
      <w:proofErr w:type="spellStart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Анджиевский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. Дети узнали много нового из героического прошлого нашей Родины, самобытности местной культуры, истории посёлка </w:t>
      </w:r>
      <w:proofErr w:type="spellStart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Анджиевский</w:t>
      </w:r>
      <w:proofErr w:type="spellEnd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.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Уникальные экспонаты заинтересовали детей, многие предметы можно было даже потрогать руками, дабы окунуться в прошлое.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В целях развития патриотических чувств ребята приняли участие в митинге, посвящённом Дню памяти павших в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ВОв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. Ребята возложили цветы к памятнику </w:t>
      </w:r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 xml:space="preserve">Скорбящей Матери в п. </w:t>
      </w:r>
      <w:proofErr w:type="spellStart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Анджиевский</w:t>
      </w:r>
      <w:proofErr w:type="spellEnd"/>
      <w:r w:rsidRPr="001259E1">
        <w:rPr>
          <w:rFonts w:ascii="Tahoma" w:eastAsia="Times New Roman" w:hAnsi="Tahoma" w:cs="Tahoma"/>
          <w:color w:val="000000"/>
          <w:spacing w:val="3"/>
          <w:sz w:val="23"/>
          <w:szCs w:val="23"/>
          <w:highlight w:val="yellow"/>
          <w:lang w:eastAsia="ru-RU"/>
        </w:rPr>
        <w:t>,</w:t>
      </w: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прочли стихи о войне, почтили память погибших минутой молчания. Закончился день конкурсом рисунков на асфальте «Дети России за мирное небо» и конкурсом «Письмо с фронта». В целях развития патриотических чувств была проведена беседа </w:t>
      </w:r>
      <w:proofErr w:type="gram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« Мой</w:t>
      </w:r>
      <w:proofErr w:type="gram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город в годы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ВОв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».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bookmarkStart w:id="0" w:name="_GoBack"/>
      <w:bookmarkEnd w:id="0"/>
      <w:r w:rsidRPr="00EB658A">
        <w:rPr>
          <w:rFonts w:ascii="Tahoma" w:eastAsia="Times New Roman" w:hAnsi="Tahoma" w:cs="Tahoma"/>
          <w:b/>
          <w:bCs/>
          <w:i/>
          <w:iCs/>
          <w:color w:val="000000"/>
          <w:spacing w:val="3"/>
          <w:sz w:val="23"/>
          <w:szCs w:val="23"/>
          <w:lang w:eastAsia="ru-RU"/>
        </w:rPr>
        <w:lastRenderedPageBreak/>
        <w:t>4.Экологическое.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Экологическому воспитанию детей способствовали викторины «Маленькие тайны большой природы», конкурсная программа </w:t>
      </w:r>
      <w:proofErr w:type="gram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« По</w:t>
      </w:r>
      <w:proofErr w:type="gram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следам цивилизации», игра — соревнование «Зоологические забеги», беседа «Зелёная </w:t>
      </w:r>
      <w:hyperlink r:id="rId11" w:tooltip="Аптеки" w:history="1">
        <w:r w:rsidRPr="00EB658A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аптека</w:t>
        </w:r>
      </w:hyperlink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», конкурс поделок из природного материала «Природа и фантазия», турнир знатоков «Тайны природы».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i/>
          <w:iCs/>
          <w:color w:val="000000"/>
          <w:spacing w:val="3"/>
          <w:sz w:val="23"/>
          <w:szCs w:val="23"/>
          <w:lang w:eastAsia="ru-RU"/>
        </w:rPr>
        <w:t>5.Художественно — эстетическое.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К празднованию Всемирного Дня </w:t>
      </w:r>
      <w:hyperlink r:id="rId12" w:tooltip="Экология и охрана окружающей среды" w:history="1">
        <w:r w:rsidRPr="00EB658A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охраны окружающей среды</w:t>
        </w:r>
      </w:hyperlink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 ребята приняли участие в празднике Цветов. Каждый отряд представлял свой любимый цветок в костюме, рассказывал в стихах о его обитании, времени цветения, условиях произрастания. В заключении все дети приняли участие в цветочных конкурсах и забавах. Все были награждены сладкими призами.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Интересно прошёл день «Путешествие в Простоквашино». Ребята состязались на кубок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Матроскина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</w:t>
      </w:r>
      <w:proofErr w:type="gram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« Кто</w:t>
      </w:r>
      <w:proofErr w:type="gram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хочет стать сказочником», приняли участие в конкурсе рисунков « По страницам любимых сказок» , в художественно — эстетическом конкурсе рисунков на асфальте « Летнее настроение».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Запомнится детям путешествие к Робин Гуду. Каждый принял участие в игре «Как хорошо быть Робин Гудом!» В набедренных повязках, со стрелами, с разрисованными лицами ребята провели практически весь день.</w:t>
      </w:r>
    </w:p>
    <w:p w:rsidR="00EB658A" w:rsidRPr="00EB658A" w:rsidRDefault="00320053" w:rsidP="00EB658A">
      <w:pPr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3" w:history="1">
        <w:r w:rsidR="00EB658A" w:rsidRPr="00EB658A">
          <w:rPr>
            <w:rFonts w:ascii="Arial" w:eastAsia="Times New Roman" w:hAnsi="Arial" w:cs="Arial"/>
            <w:b/>
            <w:bCs/>
            <w:color w:val="216FDB"/>
            <w:spacing w:val="2"/>
            <w:sz w:val="24"/>
            <w:szCs w:val="24"/>
            <w:bdr w:val="single" w:sz="6" w:space="9" w:color="FF9000" w:frame="1"/>
            <w:shd w:val="clear" w:color="auto" w:fill="FF9000"/>
            <w:lang w:eastAsia="ru-RU"/>
          </w:rPr>
          <w:t>Канал спокойной музыки</w:t>
        </w:r>
      </w:hyperlink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i/>
          <w:iCs/>
          <w:color w:val="000000"/>
          <w:spacing w:val="3"/>
          <w:sz w:val="23"/>
          <w:szCs w:val="23"/>
          <w:lang w:eastAsia="ru-RU"/>
        </w:rPr>
        <w:t>6.Интеллектуальное.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Развитию интеллектуальных способностей ребёнка способствовали такие мероприятия как игра </w:t>
      </w:r>
      <w:proofErr w:type="gram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« Мы</w:t>
      </w:r>
      <w:proofErr w:type="gram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за здоровый образ жизни!», «Кто хочет стать миллионером», конкурс «Дерево загадок», игра — соревнование « В поисках сокровищ капитана Флинта». С утра дети пришли в образе пиратов, каждый отряд имел пиратский флаг, представлял пиратский клич. Преодолевая препятствия, ребята искали клад, зарытый на острове сокровищ капитана Флинта.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i/>
          <w:iCs/>
          <w:color w:val="000000"/>
          <w:spacing w:val="3"/>
          <w:sz w:val="23"/>
          <w:szCs w:val="23"/>
          <w:lang w:eastAsia="ru-RU"/>
        </w:rPr>
        <w:t>7. Трудовое.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Ежедневно проводились экологические </w:t>
      </w:r>
      <w:proofErr w:type="gram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подвиги( уборка</w:t>
      </w:r>
      <w:proofErr w:type="gram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территории), трудовые десанты «Все на борьбу с дядюшкой Мусором», «Помоги себе сам», операция «Шишки», «Уют» Воспитанники лагеря проводили уборку территории у памятника погибшим солдатам.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b/>
          <w:bCs/>
          <w:i/>
          <w:iCs/>
          <w:color w:val="000000"/>
          <w:spacing w:val="3"/>
          <w:sz w:val="23"/>
          <w:szCs w:val="23"/>
          <w:lang w:eastAsia="ru-RU"/>
        </w:rPr>
        <w:t xml:space="preserve">8. </w:t>
      </w:r>
      <w:proofErr w:type="spellStart"/>
      <w:r w:rsidRPr="00EB658A">
        <w:rPr>
          <w:rFonts w:ascii="Tahoma" w:eastAsia="Times New Roman" w:hAnsi="Tahoma" w:cs="Tahoma"/>
          <w:b/>
          <w:bCs/>
          <w:i/>
          <w:iCs/>
          <w:color w:val="000000"/>
          <w:spacing w:val="3"/>
          <w:sz w:val="23"/>
          <w:szCs w:val="23"/>
          <w:lang w:eastAsia="ru-RU"/>
        </w:rPr>
        <w:t>Зкскурсии</w:t>
      </w:r>
      <w:proofErr w:type="spellEnd"/>
      <w:r w:rsidRPr="00EB658A">
        <w:rPr>
          <w:rFonts w:ascii="Tahoma" w:eastAsia="Times New Roman" w:hAnsi="Tahoma" w:cs="Tahoma"/>
          <w:b/>
          <w:bCs/>
          <w:i/>
          <w:iCs/>
          <w:color w:val="000000"/>
          <w:spacing w:val="3"/>
          <w:sz w:val="23"/>
          <w:szCs w:val="23"/>
          <w:lang w:eastAsia="ru-RU"/>
        </w:rPr>
        <w:t>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lastRenderedPageBreak/>
        <w:t xml:space="preserve">Дети совершили экскурсии и выезды: посещение кинотеатра «Октябрь», экскурсия на Минераловодский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хлебокомбинат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», посещение бассейна </w:t>
      </w:r>
      <w:proofErr w:type="gram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( 2</w:t>
      </w:r>
      <w:proofErr w:type="gram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раза в неделю), посещение детской комнаты </w:t>
      </w:r>
      <w:hyperlink r:id="rId14" w:tooltip="Развлекательные центры" w:history="1">
        <w:r w:rsidRPr="00EB658A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развлекательного центра</w:t>
        </w:r>
      </w:hyperlink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 «Олимп», экскурсия в Никольскую церковь (к 1025-летию Крещения Руси), посещение библиотеки п.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Анджиевский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, посещение городского парка.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Ежедневно в лагере проводились беседы по правилам безопасного поведения в лагере, правилам дорожного движения, о предупреждении заболеваний КГЛ, о безопасном поведении во время землетрясений, террористическом акте, чрезвычайной ситуации, о безопасном поведении во время пожара, во время проведения спортивных соревнований, о безопасном поведении детей на ж/д транспорте, по профилактике негативных ситуаций во дворе, на улице, дома, в общественных местах, о безопасном поведении на реке и </w:t>
      </w:r>
      <w:hyperlink r:id="rId15" w:tooltip="Водоем" w:history="1">
        <w:r w:rsidRPr="00EB658A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водоёмах</w:t>
        </w:r>
      </w:hyperlink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.</w:t>
      </w:r>
    </w:p>
    <w:p w:rsidR="00EB658A" w:rsidRPr="00EB658A" w:rsidRDefault="00320053" w:rsidP="00EB658A">
      <w:pPr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6" w:history="1">
        <w:r w:rsidR="00EB658A" w:rsidRPr="00EB658A">
          <w:rPr>
            <w:rFonts w:ascii="Arial" w:eastAsia="Times New Roman" w:hAnsi="Arial" w:cs="Arial"/>
            <w:b/>
            <w:bCs/>
            <w:color w:val="216FDB"/>
            <w:spacing w:val="2"/>
            <w:sz w:val="24"/>
            <w:szCs w:val="24"/>
            <w:bdr w:val="single" w:sz="6" w:space="9" w:color="FF9000" w:frame="1"/>
            <w:shd w:val="clear" w:color="auto" w:fill="FF9000"/>
            <w:lang w:eastAsia="ru-RU"/>
          </w:rPr>
          <w:t>Заказать работу</w:t>
        </w:r>
      </w:hyperlink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Утренние зарядки, линейки.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Подвижные игры на воздухе.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Каждый день дети получали полноценное питание. В среднем каждый ребёнок поправился на 450 г.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В проводимых мероприятиях все дети принимали активное участие. За время пребывания в лагере ребята сдружились, лучше узнали друг друга, а многие приобрели новых друзей.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Благодаря комплексному подходу к развитию и воспитанию детей, </w:t>
      </w:r>
      <w:hyperlink r:id="rId17" w:tooltip="Воспитательная работа" w:history="1">
        <w:r w:rsidRPr="00EB658A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воспитательная работа</w:t>
        </w:r>
      </w:hyperlink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 в лагере открыла огромный простор для творческой инициативы и самодеятельности всего детского коллектива, способствовала всестороннему развитию современной личности с учётом возрастных, психологических и индивидуальных особенностей каждого ребёнка.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Сегодня мне хочется поблагодарить всех работников лагеря за профессиональное мастерство, педагогический талант, душевную щедрость и воспитание учеников нашей школы.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Среди воспитателей особо хочется отметить работу воспитателей ЛОЛ </w:t>
      </w:r>
      <w:proofErr w:type="gram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« Бригантина</w:t>
      </w:r>
      <w:proofErr w:type="gram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», учителей МКОУ СОШ № 4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Альбощий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Элладу Юрьевну, Степанову Оксану Дмитриевну,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Зекашеву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Татьяну Руслановну,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Бабицкую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Елену Николаевну,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Сабинину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Ларису Ивановну, Соловьёву Инну Владимировну.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Хочу поблагодарить за сотрудничество в летней оздоровительной компании художественного руководителя МБУ «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Анджиевский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КДК» Борисову Елену Михайловну.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lastRenderedPageBreak/>
        <w:t xml:space="preserve">И в заключении хотелось бы сказать несколько слов нашим поставщикам </w:t>
      </w:r>
      <w:proofErr w:type="gram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продукции .</w:t>
      </w:r>
      <w:proofErr w:type="gram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В ЛОЛ были завезены испорченные огурцы, составлен акт о </w:t>
      </w:r>
      <w:proofErr w:type="spellStart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неприёмке</w:t>
      </w:r>
      <w:proofErr w:type="spellEnd"/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 xml:space="preserve"> пищевых продуктов. Летом, в рационе детей хотелось бы видеть черешню, </w:t>
      </w:r>
      <w:hyperlink r:id="rId18" w:tooltip="Вишня" w:history="1">
        <w:r w:rsidRPr="00EB658A">
          <w:rPr>
            <w:rFonts w:ascii="Tahoma" w:eastAsia="Times New Roman" w:hAnsi="Tahoma" w:cs="Tahoma"/>
            <w:color w:val="216FDB"/>
            <w:spacing w:val="3"/>
            <w:sz w:val="23"/>
            <w:szCs w:val="23"/>
            <w:lang w:eastAsia="ru-RU"/>
          </w:rPr>
          <w:t>вишню</w:t>
        </w:r>
      </w:hyperlink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, а не высохшие и мятые апельсины.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Начальник ЛОЛ «Бригантина»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МКОУ СОШ № 4</w:t>
      </w:r>
    </w:p>
    <w:p w:rsidR="00EB658A" w:rsidRPr="00EB658A" w:rsidRDefault="00EB658A" w:rsidP="00EB658A">
      <w:pPr>
        <w:spacing w:before="504" w:after="504" w:line="240" w:lineRule="auto"/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</w:pPr>
      <w:r w:rsidRPr="00EB658A">
        <w:rPr>
          <w:rFonts w:ascii="Tahoma" w:eastAsia="Times New Roman" w:hAnsi="Tahoma" w:cs="Tahoma"/>
          <w:color w:val="000000"/>
          <w:spacing w:val="3"/>
          <w:sz w:val="23"/>
          <w:szCs w:val="23"/>
          <w:lang w:eastAsia="ru-RU"/>
        </w:rPr>
        <w:t>22.06.2013.</w:t>
      </w:r>
    </w:p>
    <w:p w:rsidR="002C570C" w:rsidRPr="00EB658A" w:rsidRDefault="002C570C" w:rsidP="002207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570C" w:rsidRPr="00EB658A" w:rsidSect="00E0435F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92"/>
    <w:rsid w:val="001010C3"/>
    <w:rsid w:val="001259E1"/>
    <w:rsid w:val="00220723"/>
    <w:rsid w:val="0029084F"/>
    <w:rsid w:val="002C570C"/>
    <w:rsid w:val="00320053"/>
    <w:rsid w:val="003E5DE2"/>
    <w:rsid w:val="00884092"/>
    <w:rsid w:val="00E0435F"/>
    <w:rsid w:val="00EB658A"/>
    <w:rsid w:val="00E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7F8D-BDCC-4FEC-B3BA-0683D79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7482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2639506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3082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9079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0470">
                          <w:marLeft w:val="0"/>
                          <w:marRight w:val="0"/>
                          <w:marTop w:val="1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30" w:color="417AC9"/>
                    <w:bottom w:val="none" w:sz="0" w:space="0" w:color="auto"/>
                    <w:right w:val="none" w:sz="0" w:space="0" w:color="auto"/>
                  </w:divBdr>
                  <w:divsChild>
                    <w:div w:id="5689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398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313">
                          <w:marLeft w:val="0"/>
                          <w:marRight w:val="0"/>
                          <w:marTop w:val="1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4784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5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nemetckij_yazik/" TargetMode="External"/><Relationship Id="rId13" Type="http://schemas.openxmlformats.org/officeDocument/2006/relationships/hyperlink" Target="https://pandia.org/text/categ/music.php" TargetMode="External"/><Relationship Id="rId18" Type="http://schemas.openxmlformats.org/officeDocument/2006/relationships/hyperlink" Target="https://pandia.org/text/category/vishn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org/text/category/22_iyunya/" TargetMode="External"/><Relationship Id="rId12" Type="http://schemas.openxmlformats.org/officeDocument/2006/relationships/hyperlink" Target="https://pandia.org/text/category/yekologiya_i_ohrana_okruzhayushej_sredi/" TargetMode="External"/><Relationship Id="rId17" Type="http://schemas.openxmlformats.org/officeDocument/2006/relationships/hyperlink" Target="https://pandia.org/text/category/vospitatelmznaya_rabot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org/text/categ/nauka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org/text/category/dopolnitelmznoe_obrazovanie/" TargetMode="External"/><Relationship Id="rId11" Type="http://schemas.openxmlformats.org/officeDocument/2006/relationships/hyperlink" Target="https://pandia.org/text/category/apteki/" TargetMode="External"/><Relationship Id="rId5" Type="http://schemas.openxmlformats.org/officeDocument/2006/relationships/hyperlink" Target="https://pandia.org/text/category/vzaimopomoshmz/" TargetMode="External"/><Relationship Id="rId15" Type="http://schemas.openxmlformats.org/officeDocument/2006/relationships/hyperlink" Target="https://pandia.org/text/category/vodoem/" TargetMode="External"/><Relationship Id="rId10" Type="http://schemas.openxmlformats.org/officeDocument/2006/relationships/hyperlink" Target="https://pandia.org/text/category/buklet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andia.org/text/category/koll/" TargetMode="External"/><Relationship Id="rId9" Type="http://schemas.openxmlformats.org/officeDocument/2006/relationships/hyperlink" Target="https://pandia.org/text/category/pozharnaya_bezopasnostmz/" TargetMode="External"/><Relationship Id="rId14" Type="http://schemas.openxmlformats.org/officeDocument/2006/relationships/hyperlink" Target="https://pandia.org/text/category/razvlekatelmznie_tcentr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2024-07-02T23:59:00Z</cp:lastPrinted>
  <dcterms:created xsi:type="dcterms:W3CDTF">2024-07-02T23:57:00Z</dcterms:created>
  <dcterms:modified xsi:type="dcterms:W3CDTF">2024-07-04T01:50:00Z</dcterms:modified>
</cp:coreProperties>
</file>